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A8C" w:rsidRDefault="003E4A8C" w:rsidP="003E4A8C">
      <w:pPr>
        <w:spacing w:after="0" w:line="240" w:lineRule="auto"/>
        <w:jc w:val="center"/>
        <w:rPr>
          <w:rFonts w:ascii="Times New Roman" w:hAnsi="Times New Roman"/>
          <w:lang w:val="cs-CZ"/>
        </w:rPr>
      </w:pPr>
    </w:p>
    <w:tbl>
      <w:tblPr>
        <w:tblW w:w="0" w:type="auto"/>
        <w:jc w:val="center"/>
        <w:tblLook w:val="00A0"/>
      </w:tblPr>
      <w:tblGrid>
        <w:gridCol w:w="5328"/>
        <w:gridCol w:w="4243"/>
      </w:tblGrid>
      <w:tr w:rsidR="003E4A8C" w:rsidTr="00F85A30">
        <w:trPr>
          <w:jc w:val="center"/>
        </w:trPr>
        <w:tc>
          <w:tcPr>
            <w:tcW w:w="5328" w:type="dxa"/>
          </w:tcPr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Принято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на  педсовете  МКДОУ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gramStart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 xml:space="preserve"> «  Ромашка»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Протокол № ________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 xml:space="preserve">от «_____»_____________ 201  </w:t>
            </w:r>
            <w:proofErr w:type="spellStart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__г</w:t>
            </w:r>
            <w:proofErr w:type="spellEnd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4243" w:type="dxa"/>
          </w:tcPr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Утверждаю.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Заведующая МКДОУ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End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gramStart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 xml:space="preserve"> « Ромашка » 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 xml:space="preserve">____________  / </w:t>
            </w:r>
            <w:proofErr w:type="spellStart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>Увайсова</w:t>
            </w:r>
            <w:proofErr w:type="spellEnd"/>
            <w:r w:rsidRPr="00BE1FE8">
              <w:rPr>
                <w:rFonts w:ascii="Times New Roman" w:hAnsi="Times New Roman"/>
                <w:b/>
                <w:sz w:val="24"/>
                <w:szCs w:val="24"/>
              </w:rPr>
              <w:t xml:space="preserve"> М.М./</w:t>
            </w:r>
          </w:p>
          <w:p w:rsidR="003E4A8C" w:rsidRPr="00BE1FE8" w:rsidRDefault="003E4A8C" w:rsidP="00F85A3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BE1FE8">
              <w:rPr>
                <w:rFonts w:ascii="Times New Roman" w:hAnsi="Times New Roman"/>
                <w:b/>
                <w:sz w:val="24"/>
                <w:szCs w:val="24"/>
              </w:rPr>
              <w:t xml:space="preserve"> От «____» _____________ 201 ___ г.</w:t>
            </w:r>
          </w:p>
        </w:tc>
      </w:tr>
    </w:tbl>
    <w:p w:rsidR="003E4A8C" w:rsidRDefault="003E4A8C" w:rsidP="003E4A8C">
      <w:pPr>
        <w:widowControl w:val="0"/>
        <w:autoSpaceDE w:val="0"/>
        <w:autoSpaceDN w:val="0"/>
        <w:adjustRightInd w:val="0"/>
        <w:rPr>
          <w:rFonts w:ascii="Times New Roman" w:hAnsi="Times New Roman"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Default="003E4A8C" w:rsidP="003E4A8C">
      <w:pPr>
        <w:pStyle w:val="NoSpacing"/>
        <w:jc w:val="center"/>
        <w:rPr>
          <w:rFonts w:ascii="Times New Roman" w:hAnsi="Times New Roman"/>
          <w:b/>
          <w:bCs/>
          <w:caps/>
          <w:sz w:val="26"/>
          <w:szCs w:val="26"/>
        </w:rPr>
      </w:pPr>
    </w:p>
    <w:p w:rsidR="003E4A8C" w:rsidRPr="00BE1FE8" w:rsidRDefault="003E4A8C" w:rsidP="003E4A8C">
      <w:pPr>
        <w:pStyle w:val="NoSpacing"/>
        <w:jc w:val="center"/>
        <w:rPr>
          <w:rFonts w:ascii="Arial Black" w:hAnsi="Arial Black"/>
          <w:sz w:val="96"/>
          <w:szCs w:val="96"/>
        </w:rPr>
      </w:pPr>
      <w:r w:rsidRPr="00BE1FE8">
        <w:rPr>
          <w:rFonts w:ascii="Arial Black" w:hAnsi="Arial Black"/>
          <w:b/>
          <w:bCs/>
          <w:sz w:val="96"/>
          <w:szCs w:val="96"/>
        </w:rPr>
        <w:t>ПОЛОЖЕНИЕ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center"/>
        <w:rPr>
          <w:rFonts w:ascii="Arial Black" w:eastAsia="Times New Roman" w:hAnsi="Arial Black" w:cs="Tahoma"/>
          <w:color w:val="493E24"/>
          <w:sz w:val="72"/>
          <w:szCs w:val="72"/>
          <w:lang w:eastAsia="ru-RU"/>
        </w:rPr>
      </w:pPr>
      <w:r w:rsidRPr="003E4A8C">
        <w:rPr>
          <w:rFonts w:ascii="Arial Black" w:hAnsi="Arial Black"/>
          <w:b/>
          <w:bCs/>
          <w:sz w:val="72"/>
          <w:szCs w:val="72"/>
        </w:rPr>
        <w:t xml:space="preserve">о </w:t>
      </w:r>
      <w:r w:rsidRPr="003E4A8C">
        <w:rPr>
          <w:rFonts w:ascii="Arial Black" w:eastAsia="Times New Roman" w:hAnsi="Arial Black" w:cs="Times New Roman"/>
          <w:b/>
          <w:bCs/>
          <w:color w:val="493E24"/>
          <w:sz w:val="72"/>
          <w:szCs w:val="72"/>
          <w:lang w:eastAsia="ru-RU"/>
        </w:rPr>
        <w:t xml:space="preserve"> порядке и основании перевода, отчисления</w:t>
      </w:r>
    </w:p>
    <w:p w:rsidR="003E4A8C" w:rsidRPr="003E4A8C" w:rsidRDefault="003E4A8C" w:rsidP="003E4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bCs/>
          <w:sz w:val="72"/>
          <w:szCs w:val="72"/>
        </w:rPr>
      </w:pPr>
      <w:r w:rsidRPr="003E4A8C">
        <w:rPr>
          <w:rFonts w:ascii="Arial Black" w:eastAsia="Times New Roman" w:hAnsi="Arial Black" w:cs="Times New Roman"/>
          <w:b/>
          <w:bCs/>
          <w:color w:val="493E24"/>
          <w:sz w:val="72"/>
          <w:szCs w:val="72"/>
          <w:lang w:eastAsia="ru-RU"/>
        </w:rPr>
        <w:t xml:space="preserve">и восстановления </w:t>
      </w:r>
      <w:proofErr w:type="gramStart"/>
      <w:r w:rsidRPr="003E4A8C">
        <w:rPr>
          <w:rFonts w:ascii="Arial Black" w:eastAsia="Times New Roman" w:hAnsi="Arial Black" w:cs="Times New Roman"/>
          <w:b/>
          <w:bCs/>
          <w:color w:val="493E24"/>
          <w:sz w:val="72"/>
          <w:szCs w:val="72"/>
          <w:lang w:eastAsia="ru-RU"/>
        </w:rPr>
        <w:t>обучающихся</w:t>
      </w:r>
      <w:proofErr w:type="gramEnd"/>
      <w:r w:rsidRPr="003E4A8C">
        <w:rPr>
          <w:rFonts w:ascii="Arial Black" w:eastAsia="Times New Roman" w:hAnsi="Arial Black" w:cs="Times New Roman"/>
          <w:b/>
          <w:bCs/>
          <w:color w:val="493E24"/>
          <w:sz w:val="72"/>
          <w:szCs w:val="72"/>
          <w:lang w:eastAsia="ru-RU"/>
        </w:rPr>
        <w:t xml:space="preserve"> в</w:t>
      </w:r>
    </w:p>
    <w:p w:rsidR="003E4A8C" w:rsidRPr="003E4A8C" w:rsidRDefault="003E4A8C" w:rsidP="003E4A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b/>
          <w:sz w:val="72"/>
          <w:szCs w:val="72"/>
        </w:rPr>
      </w:pPr>
      <w:r w:rsidRPr="003E4A8C">
        <w:rPr>
          <w:rFonts w:ascii="Arial Black" w:hAnsi="Arial Black"/>
          <w:b/>
          <w:sz w:val="72"/>
          <w:szCs w:val="72"/>
        </w:rPr>
        <w:t>МКДОУ  « Ромашка».</w:t>
      </w:r>
    </w:p>
    <w:p w:rsidR="003E4A8C" w:rsidRPr="003E4A8C" w:rsidRDefault="003E4A8C" w:rsidP="003E4A8C">
      <w:pPr>
        <w:shd w:val="clear" w:color="auto" w:fill="FFFFFF"/>
        <w:spacing w:after="0" w:line="240" w:lineRule="auto"/>
        <w:rPr>
          <w:rFonts w:ascii="Arial Black" w:eastAsia="Times New Roman" w:hAnsi="Arial Black" w:cs="Tahoma"/>
          <w:color w:val="493E24"/>
          <w:sz w:val="72"/>
          <w:szCs w:val="72"/>
          <w:lang w:eastAsia="ru-RU"/>
        </w:rPr>
      </w:pPr>
      <w:r w:rsidRPr="003E4A8C">
        <w:rPr>
          <w:rFonts w:ascii="Arial Black" w:eastAsia="Times New Roman" w:hAnsi="Arial Black" w:cs="Tahoma"/>
          <w:color w:val="493E24"/>
          <w:sz w:val="72"/>
          <w:szCs w:val="72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rPr>
          <w:rFonts w:ascii="Arial Black" w:eastAsia="Times New Roman" w:hAnsi="Arial Black" w:cs="Tahoma"/>
          <w:color w:val="493E24"/>
          <w:sz w:val="72"/>
          <w:szCs w:val="72"/>
          <w:lang w:eastAsia="ru-RU"/>
        </w:rPr>
      </w:pPr>
      <w:r w:rsidRPr="003E4A8C">
        <w:rPr>
          <w:rFonts w:ascii="Arial Black" w:eastAsia="Times New Roman" w:hAnsi="Arial Black" w:cs="Tahoma"/>
          <w:color w:val="493E24"/>
          <w:sz w:val="72"/>
          <w:szCs w:val="72"/>
          <w:lang w:eastAsia="ru-RU"/>
        </w:rPr>
        <w:lastRenderedPageBreak/>
        <w:t> </w:t>
      </w:r>
      <w:r w:rsidRPr="003E4A8C">
        <w:rPr>
          <w:rFonts w:ascii="Tahoma" w:eastAsia="Times New Roman" w:hAnsi="Tahoma" w:cs="Tahoma"/>
          <w:b/>
          <w:bCs/>
          <w:color w:val="493E24"/>
          <w:sz w:val="18"/>
          <w:szCs w:val="18"/>
          <w:lang w:eastAsia="ru-RU"/>
        </w:rPr>
        <w:t>                                           </w:t>
      </w:r>
    </w:p>
    <w:p w:rsidR="003E4A8C" w:rsidRPr="003E4A8C" w:rsidRDefault="003E4A8C" w:rsidP="003E4A8C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b/>
          <w:bCs/>
          <w:color w:val="493E24"/>
          <w:sz w:val="18"/>
          <w:szCs w:val="18"/>
          <w:lang w:eastAsia="ru-RU"/>
        </w:rPr>
        <w:t>1</w:t>
      </w:r>
      <w:r w:rsidRPr="003E4A8C">
        <w:rPr>
          <w:rFonts w:ascii="Tahoma" w:eastAsia="Times New Roman" w:hAnsi="Tahoma" w:cs="Tahoma"/>
          <w:b/>
          <w:bCs/>
          <w:color w:val="493E24"/>
          <w:sz w:val="28"/>
          <w:szCs w:val="28"/>
          <w:lang w:eastAsia="ru-RU"/>
        </w:rPr>
        <w:t>.</w:t>
      </w:r>
      <w:r w:rsidRPr="003E4A8C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Общее положения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</w:pPr>
      <w:proofErr w:type="gramStart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1.1.Порядок и основания перевода, отчисления и восстановления обучающихся (далее воспитанников) в Муниципальном казенном дошкольном образовательном учрежде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нии детский сад  « Ромашка»  с. </w:t>
      </w: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Алак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 Ботлихского  района   РД 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(далее - Порядок) разработан в соответствии с Федеральным законом от 29.12.2012 г. №273-ФЗ «Об образовании в Российской Федерации», Приказом Министерства образования и науки РФ от 28.12.2015 г. №1527, Уставом Муниципального казенного дошкольного образовательного учреждения детский сад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«Ромашка»  с. </w:t>
      </w:r>
      <w:proofErr w:type="spellStart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Алак</w:t>
      </w:r>
      <w:proofErr w:type="spellEnd"/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 Ботлихского  района   РД 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(далее Учреждение).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1.2. Настоящий Порядок регулирует механизм и основания перевода, отчисления и восстановления воспитанников Учреждения.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2. Порядок и основания для перевода воспитанников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2.1. Перевод воспитанников может производиться внутри Учреждения и из Учреждения в другие </w:t>
      </w: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организации, осуществляющие образовательную деятельность по образовательным программам дошкольного образования (далее организации).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2.2. Перевод воспитанников внутри Учреждения осуществляется в случаях: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- при переводе в следующую возрастную группу;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- при переводе в параллельную группу.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2.3.</w:t>
      </w:r>
      <w:r w:rsidRPr="003E4A8C">
        <w:rPr>
          <w:rFonts w:ascii="Tahoma" w:eastAsia="Times New Roman" w:hAnsi="Tahoma" w:cs="Tahoma"/>
          <w:color w:val="493E24"/>
          <w:sz w:val="28"/>
          <w:szCs w:val="28"/>
          <w:lang w:eastAsia="ru-RU"/>
        </w:rPr>
        <w:t> 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Перевод воспитанников из Учреждения</w:t>
      </w: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 в другие организации 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осуществляется: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по инициативе родителей (законных представителей) 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воспитанников</w:t>
      </w: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в случае прекращения деятельности Учреждения,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аннулирования лицензии на осуществление образовательной деятельности (далее - лицензия);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в случае приостановления действия лицензии.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2.4. Учредитель Учреждения обеспечивает перевод воспитанника с письменного согласия их родителей (законных представителей).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2.5. Перевод 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воспитанников</w:t>
      </w: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 не зависит от периода (времени) учебного года.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2.6. </w:t>
      </w:r>
      <w:r w:rsidRPr="003E4A8C">
        <w:rPr>
          <w:rFonts w:ascii="Times New Roman" w:eastAsia="Times New Roman" w:hAnsi="Times New Roman" w:cs="Times New Roman"/>
          <w:b/>
          <w:bCs/>
          <w:color w:val="493E24"/>
          <w:spacing w:val="3"/>
          <w:sz w:val="28"/>
          <w:szCs w:val="28"/>
          <w:lang w:eastAsia="ru-RU"/>
        </w:rPr>
        <w:t>В случае перевода </w:t>
      </w:r>
      <w:r w:rsidRPr="003E4A8C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воспитанника </w:t>
      </w:r>
      <w:r w:rsidRPr="003E4A8C">
        <w:rPr>
          <w:rFonts w:ascii="Times New Roman" w:eastAsia="Times New Roman" w:hAnsi="Times New Roman" w:cs="Times New Roman"/>
          <w:b/>
          <w:bCs/>
          <w:color w:val="493E24"/>
          <w:spacing w:val="3"/>
          <w:sz w:val="28"/>
          <w:szCs w:val="28"/>
          <w:lang w:eastAsia="ru-RU"/>
        </w:rPr>
        <w:t>по инициативе его родителей (законных представителей) родители (законные представители) </w:t>
      </w:r>
      <w:r w:rsidRPr="003E4A8C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воспитанника</w:t>
      </w:r>
      <w:r w:rsidRPr="003E4A8C">
        <w:rPr>
          <w:rFonts w:ascii="Times New Roman" w:eastAsia="Times New Roman" w:hAnsi="Times New Roman" w:cs="Times New Roman"/>
          <w:b/>
          <w:bCs/>
          <w:color w:val="493E24"/>
          <w:spacing w:val="3"/>
          <w:sz w:val="28"/>
          <w:szCs w:val="28"/>
          <w:lang w:eastAsia="ru-RU"/>
        </w:rPr>
        <w:t>: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lastRenderedPageBreak/>
        <w:t>- осуществляют выбор принимающей организации;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обращаются в выбранную организацию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при отсутствии свободных мест в выбранной организации обращаются в </w:t>
      </w:r>
      <w:r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МР администрации Ботлихского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района</w:t>
      </w: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 для определения принимающей организации из числа муниципальных образовательных организаций;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- обращаются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в Учреждение с заявлением об отчислении воспитанника в связи с переводом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2.6.1. В заявлении родителей (законных представителей) воспитанников об отчислении в порядке перевода в принимающую организацию указываются: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а) фамилия, имя, отчество (при наличии) воспитанника;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б) дата рождения;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в) направленность группы;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г) наименование принимающей организации. В случае переезда в другую местность родителей (законных представителей) воспитанника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указывается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 в том числе населенный пункт, муниципальное образование, субъект Российской Федерации, в который осуществляется переезд.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2.6.2. На основании заявления родителей (законных представителей) воспитанника об отчислении в порядке перевода Учреждение в трехдневный срок издает распорядительный акт об отчислении воспитанника в порядке перевода с указанием принимающей организации.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2.6.3. Учреждение выдает родителям (законным представителям) личное дело воспитанника (далее - личное дело).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2.6.4. Личное дело представляется родителями (законными представителями) воспитанника в принимающую организацию вместе с заявлением о зачислении воспитанника в указанную организацию в порядке перевода из Учреждения и предъявлением оригинала документа, удостоверяющего личность родителя (законного представителя) воспитанника.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lastRenderedPageBreak/>
        <w:t>2.6.5.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воспитанника в течение трех рабочих дней после заключения договора издает распорядительный акт о зачислении воспитанника в порядке перевода.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2.6.6. Принимающая организация при зачислении воспитанника, отчисленного из Учреждения, в течение двух рабочих дней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с даты издания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 распорядительного акта о его зачислении в порядке перевода письменно уведомляет Учреждение о номере и дате распорядительного акта о зачислении воспитанника в принимающую организацию.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b/>
          <w:bCs/>
          <w:color w:val="493E24"/>
          <w:spacing w:val="3"/>
          <w:sz w:val="28"/>
          <w:szCs w:val="28"/>
          <w:lang w:eastAsia="ru-RU"/>
        </w:rPr>
        <w:t>2.7. Перевод обучающегося в случае прекращения деятельности Учреждения, аннулирования лицензии, в случае приостановления действия лицензии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2.7.1. При принятии решения о прекращении деятельности Учреждения в соответствующем распорядительном акте Учредителя указывается принимающая организация либо перечень принимающих организаций (далее вместе - принимающая организация), в которую (</w:t>
      </w:r>
      <w:proofErr w:type="spellStart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ые</w:t>
      </w:r>
      <w:proofErr w:type="spellEnd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) будут переводиться воспитанники на основании письменных согласий их родителей (законных представителей) на перевод.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О предстоящем переводе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Учреждения, а также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разместить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воспитанников на перевод обучающихся в принимающую организацию.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2.7.2. О причине, влекущей за собой необходимость перевода обучающихся, Учреждение обязано уведомить учредителя, родителей (законных представителей) воспитанников в письменной форме, а также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разместить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 xml:space="preserve"> указанное уведомление на своем официальном сайте в сети Интернет: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в случае аннулирования лицензии - в течение пяти рабочих дней с момента вступления в законную силу решения суда;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- в случае приостановления действия лицензии - в течение пяти рабочих дней с момента решения о приостановлении действия лицензии.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lastRenderedPageBreak/>
        <w:t>2.7.3. Учреждение доводит до сведения родителей (законных представителей) воспитанников полученную от Учредителя информацию об организациях, реализующих образовательные программы дошкольного образования, которые дали согласие на перевод воспитанника из Учреждения, а также о сроках предоставления письменных согласий родителей (законных представителей) воспитанников на перевод обучающихся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обучающихся, направленность группы, количество свободных мест.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2.7.4. После получения письменных согласий родителей (законных представителей) воспитанников Учреждение издает распорядительный акт об их отчислении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2.7.5. В случае отказа от перевода в предлагаемую принимающую организацию родители (законные представители) воспитанника указывают об этом в письменном заявлении.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2.7.6. Учреждение передает в принимающую организацию списочный состав воспитанников, письменные согласия родителей (законных представителей) воспитанников, личные дела.</w:t>
      </w:r>
    </w:p>
    <w:p w:rsidR="003E4A8C" w:rsidRPr="003E4A8C" w:rsidRDefault="003E4A8C" w:rsidP="003E4A8C">
      <w:pPr>
        <w:shd w:val="clear" w:color="auto" w:fill="FFFFFF"/>
        <w:spacing w:after="25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pacing w:val="3"/>
          <w:sz w:val="28"/>
          <w:szCs w:val="28"/>
          <w:lang w:eastAsia="ru-RU"/>
        </w:rPr>
        <w:t>2.7.7. На основании представленных документов принимающая организация заключает договор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воспитанников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3. Порядок и основания отчисления.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3. 1. Отчисление несовершеннолетнего воспитанника из дошкольных групп осуществляется: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- в связи с получением образования (завершением обучения);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- досрочно, по заявлению родителей (законных представителей).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3.2. Образовательные отношения могут быть прекращены досрочно в следующих случаях: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- по инициативе родителей (законных представителей) воспитанников, выраженной в форме заявления, в том числе в случае перевода воспитанника </w:t>
      </w: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lastRenderedPageBreak/>
        <w:t>для продолжения освоения образовательной программы в другую организацию, осуществляющую образовательную деятельность;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- по обстоятельствам, не зависящим от воли родителей (законных представителей) воспитанника и Учреждения, в том числе в случае ликвидации Учреждения, аннулирования лицензии на осуществление образовательной деятельности;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3.3 Основанием для отчисления воспитанника является приказ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заведующей Учреждения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об отчислении.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3.4. Права и обязанности участников образовательного процесса, предусмотренные законодательством об образовании и локальными портативными актами Учреждения, прекращаются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с даты отчисления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воспитанника.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3.5. Досрочное прекращение образовательных отношений по инициативе родителей (Законных представителей) воспитанника не влечет за собой возникновения каких-либо дополнительных, в том числе материальных, обязательств указанного обучающегося перед Учреждением.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b/>
          <w:bCs/>
          <w:color w:val="493E24"/>
          <w:sz w:val="28"/>
          <w:szCs w:val="28"/>
          <w:lang w:eastAsia="ru-RU"/>
        </w:rPr>
        <w:t>4. Порядок и основания восстановления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ahoma" w:eastAsia="Times New Roman" w:hAnsi="Tahoma" w:cs="Tahoma"/>
          <w:color w:val="493E24"/>
          <w:sz w:val="18"/>
          <w:szCs w:val="18"/>
          <w:lang w:eastAsia="ru-RU"/>
        </w:rPr>
        <w:t> 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4.1. Воспитанник, отчисленный из Учреждения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4.2. Основанием для восстановления воспитанника является приказ заведующей Учреждением о восстановлении.</w:t>
      </w:r>
    </w:p>
    <w:p w:rsidR="003E4A8C" w:rsidRPr="003E4A8C" w:rsidRDefault="003E4A8C" w:rsidP="003E4A8C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493E24"/>
          <w:sz w:val="18"/>
          <w:szCs w:val="18"/>
          <w:lang w:eastAsia="ru-RU"/>
        </w:rPr>
      </w:pPr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4.3. Права и обязанности участников образовательного процесса, предусмотренные, законодательством об образовании и локальными актами Учреждения возникают </w:t>
      </w:r>
      <w:proofErr w:type="gramStart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>с даты восстановления</w:t>
      </w:r>
      <w:proofErr w:type="gramEnd"/>
      <w:r w:rsidRPr="003E4A8C">
        <w:rPr>
          <w:rFonts w:ascii="Times New Roman" w:eastAsia="Times New Roman" w:hAnsi="Times New Roman" w:cs="Times New Roman"/>
          <w:color w:val="493E24"/>
          <w:sz w:val="28"/>
          <w:szCs w:val="28"/>
          <w:lang w:eastAsia="ru-RU"/>
        </w:rPr>
        <w:t xml:space="preserve"> воспитанника в Учреждении.</w:t>
      </w:r>
    </w:p>
    <w:p w:rsidR="005A31F3" w:rsidRDefault="005A31F3"/>
    <w:sectPr w:rsidR="005A31F3" w:rsidSect="005A3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3E4A8C"/>
    <w:rsid w:val="003E4A8C"/>
    <w:rsid w:val="005A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1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 Spacing"/>
    <w:rsid w:val="003E4A8C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3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1505</Words>
  <Characters>8580</Characters>
  <Application>Microsoft Office Word</Application>
  <DocSecurity>0</DocSecurity>
  <Lines>71</Lines>
  <Paragraphs>20</Paragraphs>
  <ScaleCrop>false</ScaleCrop>
  <Company/>
  <LinksUpToDate>false</LinksUpToDate>
  <CharactersWithSpaces>10065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2019-05-21T10:29:00Z</dcterms:created>
  <dcterms:modified xsi:type="dcterms:W3CDTF">2019-05-21T10:29:00Z</dcterms:modified>
</cp:coreProperties>
</file>